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B80" w:rsidRPr="00DA3B80" w:rsidRDefault="00DA3B80" w:rsidP="00DA3B80">
      <w:pPr>
        <w:jc w:val="center"/>
        <w:rPr>
          <w:rFonts w:asciiTheme="minorEastAsia" w:eastAsiaTheme="minorEastAsia" w:hAnsiTheme="minorEastAsia"/>
          <w:sz w:val="30"/>
          <w:szCs w:val="30"/>
        </w:rPr>
      </w:pPr>
      <w:r w:rsidRPr="00DA3B80">
        <w:rPr>
          <w:rFonts w:asciiTheme="minorEastAsia" w:eastAsiaTheme="minorEastAsia" w:hAnsiTheme="minorEastAsia" w:hint="eastAsia"/>
          <w:sz w:val="30"/>
          <w:szCs w:val="30"/>
        </w:rPr>
        <w:t>模块 B：客舱应急设备操作</w:t>
      </w:r>
    </w:p>
    <w:p w:rsidR="00DA3B80" w:rsidRDefault="00DA3B80" w:rsidP="00DA3B80">
      <w:pPr>
        <w:rPr>
          <w:rFonts w:asciiTheme="minorEastAsia" w:eastAsiaTheme="minorEastAsia" w:hAnsiTheme="minorEastAsia"/>
          <w:sz w:val="30"/>
          <w:szCs w:val="30"/>
        </w:rPr>
      </w:pPr>
      <w:r>
        <w:rPr>
          <w:rFonts w:hint="eastAsia"/>
        </w:rPr>
        <w:t xml:space="preserve"> </w:t>
      </w:r>
      <w:r>
        <w:t xml:space="preserve">                           </w:t>
      </w:r>
      <w:r w:rsidRPr="00DA3B80">
        <w:rPr>
          <w:rFonts w:asciiTheme="minorEastAsia" w:eastAsiaTheme="minorEastAsia" w:hAnsiTheme="minorEastAsia"/>
          <w:sz w:val="30"/>
          <w:szCs w:val="30"/>
        </w:rPr>
        <w:t xml:space="preserve"> </w:t>
      </w:r>
    </w:p>
    <w:p w:rsidR="00DA3B80" w:rsidRPr="00DA3B80" w:rsidRDefault="00DA3B80" w:rsidP="00DA3B80">
      <w:pPr>
        <w:jc w:val="center"/>
        <w:rPr>
          <w:rFonts w:asciiTheme="minorEastAsia" w:eastAsiaTheme="minorEastAsia" w:hAnsiTheme="minorEastAsia"/>
          <w:sz w:val="30"/>
          <w:szCs w:val="30"/>
        </w:rPr>
      </w:pPr>
      <w:r w:rsidRPr="00DA3B80">
        <w:rPr>
          <w:rFonts w:asciiTheme="minorEastAsia" w:eastAsiaTheme="minorEastAsia" w:hAnsiTheme="minorEastAsia" w:hint="eastAsia"/>
          <w:sz w:val="30"/>
          <w:szCs w:val="30"/>
        </w:rPr>
        <w:t>相关内容案例</w:t>
      </w:r>
    </w:p>
    <w:p w:rsidR="00DA3B80" w:rsidRDefault="00DA3B80" w:rsidP="00DA3B80"/>
    <w:p w:rsidR="004C7F72" w:rsidRDefault="00DA3B80" w:rsidP="00DA3B80">
      <w:pPr>
        <w:rPr>
          <w:rFonts w:asciiTheme="minorEastAsia" w:eastAsiaTheme="minorEastAsia" w:hAnsiTheme="minorEastAsia"/>
          <w:sz w:val="30"/>
          <w:szCs w:val="30"/>
        </w:rPr>
      </w:pPr>
      <w:r w:rsidRPr="00DA3B80">
        <w:rPr>
          <w:rFonts w:asciiTheme="minorEastAsia" w:eastAsiaTheme="minorEastAsia" w:hAnsiTheme="minorEastAsia" w:hint="eastAsia"/>
          <w:sz w:val="30"/>
          <w:szCs w:val="30"/>
        </w:rPr>
        <w:t>设备名称：婴儿安全带</w:t>
      </w:r>
      <w:bookmarkStart w:id="0" w:name="pindex1131"/>
      <w:bookmarkEnd w:id="0"/>
      <w:r w:rsidRPr="00DA3B80">
        <w:rPr>
          <w:rFonts w:asciiTheme="minorEastAsia" w:eastAsiaTheme="minorEastAsia" w:hAnsiTheme="minorEastAsia" w:hint="eastAsia"/>
          <w:sz w:val="30"/>
          <w:szCs w:val="30"/>
        </w:rPr>
        <w:t xml:space="preserve"> </w:t>
      </w:r>
      <w:r w:rsidRPr="00DA3B80">
        <w:rPr>
          <w:rFonts w:asciiTheme="minorEastAsia" w:eastAsiaTheme="minorEastAsia" w:hAnsiTheme="minorEastAsia"/>
          <w:sz w:val="30"/>
          <w:szCs w:val="30"/>
        </w:rPr>
        <w:t xml:space="preserve"> </w:t>
      </w:r>
    </w:p>
    <w:p w:rsidR="00DA3B80" w:rsidRPr="00DA3B80" w:rsidRDefault="00DA3B80" w:rsidP="00DA3B80">
      <w:pPr>
        <w:rPr>
          <w:rFonts w:asciiTheme="minorEastAsia" w:eastAsiaTheme="minorEastAsia" w:hAnsiTheme="minorEastAsia"/>
          <w:sz w:val="30"/>
          <w:szCs w:val="30"/>
        </w:rPr>
      </w:pPr>
    </w:p>
    <w:p w:rsidR="004C7F72" w:rsidRDefault="00DA3B80">
      <w:pPr>
        <w:jc w:val="center"/>
        <w:rPr>
          <w:rFonts w:ascii="宋体" w:hAnsi="宋体" w:cs="宋体"/>
        </w:rPr>
      </w:pPr>
      <w:r>
        <w:rPr>
          <w:rFonts w:ascii="宋体" w:hAnsi="宋体" w:cs="宋体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2146300</wp:posOffset>
                </wp:positionH>
                <wp:positionV relativeFrom="paragraph">
                  <wp:posOffset>1020445</wp:posOffset>
                </wp:positionV>
                <wp:extent cx="1009650" cy="736600"/>
                <wp:effectExtent l="6350" t="6350" r="7620" b="8255"/>
                <wp:wrapNone/>
                <wp:docPr id="1" name="椭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736600"/>
                        </a:xfrm>
                        <a:prstGeom prst="ellipse">
                          <a:avLst/>
                        </a:prstGeom>
                        <a:noFill/>
                        <a:ln w="127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oval w14:anchorId="6546460F" id="椭圆 1" o:spid="_x0000_s1026" style="position:absolute;left:0;text-align:left;margin-left:169pt;margin-top:80.35pt;width:79.5pt;height:5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" filled="f" strokecolor="red" strokeweight="1pt"/>
            </w:pict>
          </mc:Fallback>
        </mc:AlternateContent>
      </w:r>
      <w:r>
        <w:rPr>
          <w:rFonts w:ascii="宋体" w:hAnsi="宋体" w:cs="宋体" w:hint="eastAsia"/>
          <w:noProof/>
        </w:rPr>
        <w:drawing>
          <wp:inline distT="0" distB="0" distL="0" distR="0">
            <wp:extent cx="2320724" cy="2219823"/>
            <wp:effectExtent l="0" t="0" r="3810" b="9525"/>
            <wp:docPr id="64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27989" cy="2226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F72" w:rsidRDefault="00DA3B80">
      <w:pPr>
        <w:jc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婴儿安全带</w:t>
      </w:r>
      <w:bookmarkStart w:id="1" w:name="pindex1133"/>
      <w:bookmarkEnd w:id="1"/>
    </w:p>
    <w:p w:rsidR="004C7F72" w:rsidRDefault="004C7F72">
      <w:pPr>
        <w:spacing w:line="276" w:lineRule="auto"/>
        <w:ind w:firstLineChars="200" w:firstLine="420"/>
        <w:jc w:val="left"/>
      </w:pPr>
      <w:bookmarkStart w:id="2" w:name="_Hlk70624214"/>
    </w:p>
    <w:bookmarkEnd w:id="2"/>
    <w:p w:rsidR="004C7F72" w:rsidRDefault="00DA3B80">
      <w:pPr>
        <w:spacing w:line="276" w:lineRule="auto"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（一）检查方法：</w:t>
      </w:r>
      <w:bookmarkStart w:id="3" w:name="pindex1136"/>
      <w:bookmarkEnd w:id="3"/>
    </w:p>
    <w:p w:rsidR="004C7F72" w:rsidRDefault="00DA3B80">
      <w:pPr>
        <w:spacing w:line="276" w:lineRule="auto"/>
        <w:ind w:firstLineChars="300" w:firstLine="630"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在位；</w:t>
      </w:r>
    </w:p>
    <w:p w:rsidR="004C7F72" w:rsidRDefault="00DA3B80">
      <w:pPr>
        <w:spacing w:line="276" w:lineRule="auto"/>
        <w:ind w:firstLineChars="300" w:firstLine="630"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婴儿安全带的实际配备数量与应配备数量相符。</w:t>
      </w:r>
    </w:p>
    <w:p w:rsidR="004C7F72" w:rsidRDefault="004C7F72">
      <w:pPr>
        <w:spacing w:line="276" w:lineRule="auto"/>
        <w:ind w:firstLineChars="300" w:firstLine="630"/>
        <w:jc w:val="left"/>
        <w:rPr>
          <w:rFonts w:ascii="宋体" w:hAnsi="宋体" w:cs="宋体"/>
        </w:rPr>
      </w:pPr>
    </w:p>
    <w:p w:rsidR="004C7F72" w:rsidRDefault="00DA3B80">
      <w:pPr>
        <w:spacing w:line="276" w:lineRule="auto"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（二）操作： </w:t>
      </w:r>
      <w:bookmarkStart w:id="4" w:name="pindex1139"/>
      <w:bookmarkEnd w:id="4"/>
    </w:p>
    <w:p w:rsidR="004C7F72" w:rsidRDefault="00DA3B80">
      <w:pPr>
        <w:spacing w:line="276" w:lineRule="auto"/>
        <w:ind w:firstLineChars="300" w:firstLine="630"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使用婴儿安全带时，将座椅安全带从婴儿安全带中间的环中穿过，使之与座椅安全带相连接。</w:t>
      </w:r>
    </w:p>
    <w:p w:rsidR="004C7F72" w:rsidRDefault="004C7F72">
      <w:pPr>
        <w:spacing w:line="276" w:lineRule="auto"/>
        <w:ind w:firstLineChars="300" w:firstLine="630"/>
        <w:jc w:val="left"/>
        <w:rPr>
          <w:rFonts w:ascii="宋体" w:hAnsi="宋体" w:cs="宋体"/>
        </w:rPr>
      </w:pPr>
    </w:p>
    <w:p w:rsidR="004C7F72" w:rsidRDefault="00DA3B80">
      <w:pPr>
        <w:spacing w:line="276" w:lineRule="auto"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（三）注意事项：</w:t>
      </w:r>
      <w:bookmarkStart w:id="5" w:name="pindex1142"/>
      <w:bookmarkEnd w:id="5"/>
    </w:p>
    <w:p w:rsidR="004C7F72" w:rsidRDefault="00DA3B80">
      <w:pPr>
        <w:numPr>
          <w:ilvl w:val="0"/>
          <w:numId w:val="2"/>
        </w:numPr>
        <w:spacing w:line="276" w:lineRule="auto"/>
        <w:ind w:hanging="278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此安全带仅限于2岁以下儿童使用；</w:t>
      </w:r>
      <w:bookmarkStart w:id="6" w:name="pindex1143"/>
      <w:bookmarkEnd w:id="6"/>
    </w:p>
    <w:p w:rsidR="004C7F72" w:rsidRDefault="00DA3B80">
      <w:pPr>
        <w:numPr>
          <w:ilvl w:val="0"/>
          <w:numId w:val="2"/>
        </w:numPr>
        <w:spacing w:line="276" w:lineRule="auto"/>
        <w:ind w:hanging="278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解开安全带时，先解开婴儿安全带，再解成人安全带。</w:t>
      </w:r>
      <w:bookmarkStart w:id="7" w:name="pindex1144"/>
      <w:bookmarkEnd w:id="7"/>
    </w:p>
    <w:p w:rsidR="004C7F72" w:rsidRDefault="004C7F72"/>
    <w:p w:rsidR="00DA3B80" w:rsidRDefault="00DA3B80"/>
    <w:p w:rsidR="00DA3B80" w:rsidRDefault="00DA3B80"/>
    <w:p w:rsidR="00DA3B80" w:rsidRPr="005B1C25" w:rsidRDefault="005B1C25" w:rsidP="005B1C25">
      <w:pPr>
        <w:jc w:val="left"/>
        <w:rPr>
          <w:b/>
          <w:sz w:val="18"/>
          <w:szCs w:val="18"/>
        </w:rPr>
      </w:pPr>
      <w:r w:rsidRPr="005B1C25">
        <w:rPr>
          <w:rFonts w:hint="eastAsia"/>
          <w:b/>
          <w:sz w:val="18"/>
          <w:szCs w:val="18"/>
        </w:rPr>
        <w:t>比赛要求：参赛选手需根据所选应急设备，用中英文介绍其使用方法和操作要点，并进行相应的操作演示。</w:t>
      </w:r>
      <w:r>
        <w:rPr>
          <w:rFonts w:hint="eastAsia"/>
          <w:b/>
          <w:sz w:val="18"/>
          <w:szCs w:val="18"/>
        </w:rPr>
        <w:t>本</w:t>
      </w:r>
      <w:bookmarkStart w:id="8" w:name="_GoBack"/>
      <w:bookmarkEnd w:id="8"/>
      <w:r>
        <w:rPr>
          <w:rFonts w:hint="eastAsia"/>
          <w:b/>
          <w:sz w:val="18"/>
          <w:szCs w:val="18"/>
        </w:rPr>
        <w:t>案例为相关内容参考，具体考核内容和要求详见赛项规程。</w:t>
      </w:r>
    </w:p>
    <w:sectPr w:rsidR="00DA3B80" w:rsidRPr="005B1C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C25" w:rsidRDefault="005B1C25" w:rsidP="005B1C25">
      <w:r>
        <w:separator/>
      </w:r>
    </w:p>
  </w:endnote>
  <w:endnote w:type="continuationSeparator" w:id="0">
    <w:p w:rsidR="005B1C25" w:rsidRDefault="005B1C25" w:rsidP="005B1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C25" w:rsidRDefault="005B1C25" w:rsidP="005B1C25">
      <w:r>
        <w:separator/>
      </w:r>
    </w:p>
  </w:footnote>
  <w:footnote w:type="continuationSeparator" w:id="0">
    <w:p w:rsidR="005B1C25" w:rsidRDefault="005B1C25" w:rsidP="005B1C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7728802"/>
    <w:multiLevelType w:val="multilevel"/>
    <w:tmpl w:val="E7728802"/>
    <w:lvl w:ilvl="0">
      <w:start w:val="1"/>
      <w:numFmt w:val="decimal"/>
      <w:pStyle w:val="7"/>
      <w:lvlText w:val="%1."/>
      <w:lvlJc w:val="left"/>
      <w:pPr>
        <w:ind w:left="440" w:hanging="440"/>
      </w:p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D0718C8"/>
    <w:multiLevelType w:val="multilevel"/>
    <w:tmpl w:val="2D0718C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F72"/>
    <w:rsid w:val="004C7F72"/>
    <w:rsid w:val="005B1C25"/>
    <w:rsid w:val="00DA3B80"/>
    <w:rsid w:val="1BA548D3"/>
    <w:rsid w:val="1BD15F9F"/>
    <w:rsid w:val="3E381D1B"/>
    <w:rsid w:val="6489263D"/>
    <w:rsid w:val="7A553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7A78AC"/>
  <w15:docId w15:val="{785CDDBD-DBD2-492C-BCFC-1BC850E1A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7">
    <w:name w:val="heading 7"/>
    <w:basedOn w:val="a"/>
    <w:next w:val="a"/>
    <w:link w:val="70"/>
    <w:semiHidden/>
    <w:unhideWhenUsed/>
    <w:qFormat/>
    <w:pPr>
      <w:numPr>
        <w:numId w:val="1"/>
      </w:numPr>
      <w:adjustRightInd w:val="0"/>
      <w:ind w:leftChars="200" w:left="0" w:firstLine="0"/>
      <w:jc w:val="left"/>
      <w:outlineLvl w:val="6"/>
    </w:pPr>
    <w:rPr>
      <w:rFonts w:ascii="宋体" w:hAnsi="宋体" w:cs="宋体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character" w:styleId="a4">
    <w:name w:val="annotation reference"/>
    <w:basedOn w:val="a0"/>
    <w:qFormat/>
    <w:rPr>
      <w:sz w:val="21"/>
      <w:szCs w:val="21"/>
    </w:rPr>
  </w:style>
  <w:style w:type="character" w:customStyle="1" w:styleId="70">
    <w:name w:val="标题 7 字符"/>
    <w:basedOn w:val="a0"/>
    <w:link w:val="7"/>
    <w:qFormat/>
    <w:rPr>
      <w:rFonts w:ascii="宋体" w:eastAsia="宋体" w:hAnsi="宋体" w:cs="宋体"/>
      <w:bCs/>
      <w:kern w:val="2"/>
      <w:sz w:val="21"/>
      <w:szCs w:val="24"/>
    </w:rPr>
  </w:style>
  <w:style w:type="paragraph" w:styleId="a5">
    <w:name w:val="header"/>
    <w:basedOn w:val="a"/>
    <w:link w:val="a6"/>
    <w:rsid w:val="005B1C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5B1C25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footer"/>
    <w:basedOn w:val="a"/>
    <w:link w:val="a8"/>
    <w:rsid w:val="005B1C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5B1C25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ztina</dc:creator>
  <cp:lastModifiedBy>qing</cp:lastModifiedBy>
  <cp:revision>3</cp:revision>
  <dcterms:created xsi:type="dcterms:W3CDTF">2024-08-20T14:39:00Z</dcterms:created>
  <dcterms:modified xsi:type="dcterms:W3CDTF">2025-03-04T13:29:00Z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730645E9C84F4E2D9180B7F6DD4DC0DA_12</vt:lpwstr>
  </property>
  <property fmtid="{D5CDD505-2E9C-101B-9397-08002B2CF9AE}" pid="4" name="KSOTemplateDocerSaveRecord">
    <vt:lpwstr>eyJoZGlkIjoiNmM5NTY3MjY1ZjNjNjVjZWFkM2FkNjNlZWNkZTEwMmIiLCJ1c2VySWQiOiI3MDQ3MTYwNDEifQ==</vt:lpwstr>
  </property>
</Properties>
</file>